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278B1" w:rsidRPr="004278B1" w:rsidTr="004278B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278B1" w:rsidRPr="004278B1" w:rsidRDefault="004278B1" w:rsidP="004278B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278B1">
              <w:rPr>
                <w:rFonts w:ascii="Times New Roman" w:hAnsi="Times New Roman" w:cs="Times New Roman"/>
                <w:sz w:val="28"/>
                <w:szCs w:val="28"/>
              </w:rPr>
              <w:t>13 июля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278B1" w:rsidRPr="004278B1" w:rsidRDefault="004278B1" w:rsidP="004278B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278B1">
              <w:rPr>
                <w:rFonts w:ascii="Times New Roman" w:hAnsi="Times New Roman" w:cs="Times New Roman"/>
                <w:sz w:val="28"/>
                <w:szCs w:val="28"/>
              </w:rPr>
              <w:t>N 145-з</w:t>
            </w:r>
          </w:p>
        </w:tc>
      </w:tr>
    </w:tbl>
    <w:p w:rsidR="004278B1" w:rsidRPr="004278B1" w:rsidRDefault="004278B1" w:rsidP="004278B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4278B1" w:rsidRPr="004278B1" w:rsidRDefault="004278B1" w:rsidP="004278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ЗАКОН</w:t>
      </w:r>
    </w:p>
    <w:p w:rsidR="004278B1" w:rsidRPr="004278B1" w:rsidRDefault="004278B1" w:rsidP="004278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О ПРОТИВОДЕЙСТВИИ КОРРУПЦИИ В РЕСПУБЛИКЕ БАШКОРТОСТАН</w:t>
      </w:r>
    </w:p>
    <w:p w:rsidR="004278B1" w:rsidRPr="004278B1" w:rsidRDefault="004278B1" w:rsidP="004278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4278B1" w:rsidRPr="004278B1" w:rsidRDefault="004278B1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ред. Законов РБ от 18.03.2011 </w:t>
      </w:r>
      <w:hyperlink r:id="rId4" w:history="1">
        <w:r w:rsidRPr="004278B1">
          <w:rPr>
            <w:rFonts w:ascii="Times New Roman" w:hAnsi="Times New Roman" w:cs="Times New Roman"/>
            <w:sz w:val="28"/>
            <w:szCs w:val="28"/>
          </w:rPr>
          <w:t>N 375-з</w:t>
        </w:r>
      </w:hyperlink>
      <w:r w:rsidRPr="004278B1">
        <w:rPr>
          <w:rFonts w:ascii="Times New Roman" w:hAnsi="Times New Roman" w:cs="Times New Roman"/>
          <w:sz w:val="28"/>
          <w:szCs w:val="28"/>
        </w:rPr>
        <w:t>,</w:t>
      </w:r>
    </w:p>
    <w:p w:rsidR="0024240E" w:rsidRDefault="004278B1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278B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06.07.2012 </w:t>
      </w:r>
      <w:hyperlink r:id="rId5" w:history="1">
        <w:r w:rsidRPr="004278B1">
          <w:rPr>
            <w:rFonts w:ascii="Times New Roman" w:hAnsi="Times New Roman" w:cs="Times New Roman"/>
            <w:sz w:val="28"/>
            <w:szCs w:val="28"/>
          </w:rPr>
          <w:t>N 559-з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, от 07.12.2020 </w:t>
      </w:r>
      <w:hyperlink r:id="rId6" w:history="1">
        <w:r w:rsidRPr="004278B1">
          <w:rPr>
            <w:rFonts w:ascii="Times New Roman" w:hAnsi="Times New Roman" w:cs="Times New Roman"/>
            <w:sz w:val="28"/>
            <w:szCs w:val="28"/>
          </w:rPr>
          <w:t>N 340-з</w:t>
        </w:r>
      </w:hyperlink>
      <w:r w:rsidR="0024240E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</w:p>
    <w:p w:rsidR="004278B1" w:rsidRPr="004278B1" w:rsidRDefault="0024240E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26.06.2023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733-з</w:t>
      </w:r>
      <w:r w:rsidR="004278B1" w:rsidRPr="004278B1">
        <w:rPr>
          <w:rFonts w:ascii="Times New Roman" w:hAnsi="Times New Roman" w:cs="Times New Roman"/>
          <w:sz w:val="28"/>
          <w:szCs w:val="28"/>
        </w:rPr>
        <w:t>)</w:t>
      </w:r>
    </w:p>
    <w:p w:rsidR="004278B1" w:rsidRPr="004278B1" w:rsidRDefault="004278B1" w:rsidP="004278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Принят Государственным Собранием - Курултаем Республики Башкортостан 9 июля 2009 года.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Настоящий Закон направлен на обеспечение общественной безопасности, правопорядка,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1. Основные понятия, используемые в настоящем Законе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Для целей настоящего Закона используются основные понятия коррупции и противодействия коррупции в соответствии с Федеральным </w:t>
      </w:r>
      <w:hyperlink r:id="rId7" w:history="1">
        <w:r w:rsidRPr="004278B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2. Законодательство Республики Башкортостан о противодействии коррупции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Законодательство Республики Башкортостан о противодействии коррупции основывается на </w:t>
      </w:r>
      <w:hyperlink r:id="rId8" w:history="1">
        <w:r w:rsidRPr="004278B1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Pr="004278B1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Башкортостан, федеральных законах, иных нормативных правовых актах Российской Федерации, общепризнанных принципах и нормах международного права и состоит из настоящего Закона и иных нормативных правовых актов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3. Принципы противодействия коррупции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Принципами противодействия коррупции в Республике Башкортостан являются: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обеспечение и защита общепризнанных основных прав и свобод человека и гражданина;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lastRenderedPageBreak/>
        <w:t>3) публичность и открытость деятельности государственных органов и органов местного самоуправления;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 и иных мер;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4. Меры по противодействию коррупции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Противодействие коррупции в Республике Башкортостан осуществляется путем применения следующих мер: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антикоррупционная экспертиза нормативных правовых актов Республики Башкортостан и их проектов;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2) антикоррупционный мониторинг;</w:t>
      </w:r>
    </w:p>
    <w:p w:rsid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3) </w:t>
      </w:r>
      <w:r w:rsidR="00A57A25">
        <w:rPr>
          <w:rFonts w:ascii="Times New Roman" w:hAnsi="Times New Roman" w:cs="Times New Roman"/>
          <w:sz w:val="28"/>
          <w:szCs w:val="28"/>
        </w:rPr>
        <w:t>разработка и реализация антикоррупционных планов, программ (подпрограмм) и мероприятий</w:t>
      </w:r>
      <w:r w:rsidRPr="004278B1">
        <w:rPr>
          <w:rFonts w:ascii="Times New Roman" w:hAnsi="Times New Roman" w:cs="Times New Roman"/>
          <w:sz w:val="28"/>
          <w:szCs w:val="28"/>
        </w:rPr>
        <w:t>;</w:t>
      </w:r>
    </w:p>
    <w:p w:rsidR="00A57A25" w:rsidRDefault="00A57A25" w:rsidP="00A57A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 в ред. </w:t>
      </w:r>
      <w:hyperlink r:id="rId10" w:history="1">
        <w:r w:rsidRPr="00A57A25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антикоррупционное образование;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5) антикоррупционная пропаганда;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6) применение антикоррупционных стандартов.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5. Организационные основы противодействия коррупции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1. Глава Республики Башкортостан: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1" w:history="1">
        <w:r w:rsidRPr="004278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РБ от 07.12.2020 N 340-з)</w:t>
      </w:r>
    </w:p>
    <w:p w:rsidR="0024240E" w:rsidRPr="0024240E" w:rsidRDefault="004278B1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1) </w:t>
      </w:r>
      <w:r w:rsidR="0024240E" w:rsidRPr="0024240E">
        <w:rPr>
          <w:rFonts w:ascii="Times New Roman" w:hAnsi="Times New Roman" w:cs="Times New Roman"/>
          <w:sz w:val="28"/>
          <w:szCs w:val="28"/>
        </w:rPr>
        <w:t>образует Комиссию по координации работы по противодействию коррупции в Республике Башкортостан;</w:t>
      </w:r>
    </w:p>
    <w:p w:rsidR="0024240E" w:rsidRP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424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4240E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24240E">
        <w:rPr>
          <w:rFonts w:ascii="Times New Roman" w:hAnsi="Times New Roman" w:cs="Times New Roman"/>
          <w:sz w:val="28"/>
          <w:szCs w:val="28"/>
        </w:rPr>
        <w:t xml:space="preserve"> 1 в ред. </w:t>
      </w:r>
      <w:hyperlink r:id="rId12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4240E"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24240E" w:rsidRDefault="004278B1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2) </w:t>
      </w:r>
      <w:r w:rsidR="0024240E">
        <w:rPr>
          <w:rFonts w:ascii="Times New Roman" w:hAnsi="Times New Roman" w:cs="Times New Roman"/>
          <w:sz w:val="28"/>
          <w:szCs w:val="28"/>
        </w:rPr>
        <w:t>утверждает планы и (или) программы (подпрограммы) противодействия коррупции в Республике Башкортостан;</w:t>
      </w:r>
    </w:p>
    <w:p w:rsid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в ред. </w:t>
      </w:r>
      <w:hyperlink r:id="rId13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4278B1" w:rsidRPr="004278B1" w:rsidRDefault="004278B1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3) организует антикоррупционную экспертизу указов Главы Республики Башкортостан, носящих нормативный характер, и их проектов;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4" w:history="1">
        <w:r w:rsidRPr="004278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РБ от 07.12.2020 N 340-з)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4) обеспечивает координацию деятельности органов исполнительной власти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органов исполнительной власти </w:t>
      </w:r>
      <w:r w:rsidRPr="004278B1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 с федеральными органами исполнительной власти и их территориальными органами, органами местного самоуправления и общественными объединениями по вопросам противодействия коррупции в Республике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5)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2. Государственное Собрание - Курултай Республики Башкортостан: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образует Комиссию Государственного Собрания - Курултая Республики Башкортостан по противодействию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2) организует антикоррупционную экспертизу </w:t>
      </w:r>
      <w:hyperlink r:id="rId15" w:history="1">
        <w:r w:rsidRPr="004278B1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Башкортостан, законов Республики Башкортостан, постановлений Государственного Собрания - Курултая Республики Башкортостан, носящих нормативный характер, и их проектов;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3) проводит парламентские расследования и парламентские слушания по вопросам противодействия коррупции в Республике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3. Правительство Республики Башкортостан: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создает комиссии, другие рабочие органы Правительства Республики Башкортостан по вопросам противодействия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2) организует антикоррупционную экспертизу постановлений Правительства Республики Башкортостан, носящих нормативный характер, и их проектов;</w:t>
      </w:r>
    </w:p>
    <w:p w:rsidR="0024240E" w:rsidRDefault="004278B1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3) </w:t>
      </w:r>
      <w:r w:rsidR="0024240E">
        <w:rPr>
          <w:rFonts w:ascii="Times New Roman" w:hAnsi="Times New Roman" w:cs="Times New Roman"/>
          <w:sz w:val="28"/>
          <w:szCs w:val="28"/>
        </w:rPr>
        <w:t>утверждает планы и (или) программы (подпрограммы) противодействия коррупции в Республике Башкортостан;</w:t>
      </w:r>
    </w:p>
    <w:p w:rsidR="004278B1" w:rsidRPr="004278B1" w:rsidRDefault="0024240E" w:rsidP="002424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4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4240E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24240E">
        <w:rPr>
          <w:rFonts w:ascii="Times New Roman" w:hAnsi="Times New Roman" w:cs="Times New Roman"/>
          <w:sz w:val="28"/>
          <w:szCs w:val="28"/>
        </w:rPr>
        <w:t xml:space="preserve"> 3 в ред. </w:t>
      </w:r>
      <w:hyperlink r:id="rId16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4240E"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  <w:r w:rsidR="004278B1" w:rsidRPr="004278B1">
        <w:rPr>
          <w:rFonts w:ascii="Times New Roman" w:hAnsi="Times New Roman" w:cs="Times New Roman"/>
          <w:sz w:val="28"/>
          <w:szCs w:val="28"/>
        </w:rPr>
        <w:t>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24240E" w:rsidRDefault="004278B1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4. </w:t>
      </w:r>
      <w:r w:rsidR="0024240E">
        <w:rPr>
          <w:rFonts w:ascii="Times New Roman" w:hAnsi="Times New Roman" w:cs="Times New Roman"/>
          <w:sz w:val="28"/>
          <w:szCs w:val="28"/>
        </w:rPr>
        <w:t>Контрольно-счетная палата Республики Башкортостан, республиканские органы исполнительной власти и иные государственные органы Республики Башкортостан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Башкортостан.</w:t>
      </w:r>
    </w:p>
    <w:p w:rsid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7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5. 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служащим ограничений и запретов, требований о предотвращении или об урегулировании конфликта </w:t>
      </w:r>
      <w:r w:rsidRPr="004278B1">
        <w:rPr>
          <w:rFonts w:ascii="Times New Roman" w:hAnsi="Times New Roman" w:cs="Times New Roman"/>
          <w:sz w:val="28"/>
          <w:szCs w:val="28"/>
        </w:rPr>
        <w:lastRenderedPageBreak/>
        <w:t>интересов либо неисполнения обязанностей, установленных в целях противодействия коррупции.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часть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5 введена </w:t>
      </w:r>
      <w:hyperlink r:id="rId18" w:history="1">
        <w:r w:rsidRPr="004278B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РБ от 06.07.2012 N 559-з)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6. 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судов, в том числе арбитражных судов,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часть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6 введена </w:t>
      </w:r>
      <w:hyperlink r:id="rId19" w:history="1">
        <w:r w:rsidRPr="004278B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РБ от 06.07.2012 N 559-з)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6. Участие органов местного самоуправления в противодействии коррупции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0E" w:rsidRDefault="0024240E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Федерации.</w:t>
      </w:r>
    </w:p>
    <w:p w:rsid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0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24240E" w:rsidRDefault="0024240E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целях обеспечения взаимодействия с органами государственной власти, правоохранительными органами, с гражданами и организациями по вопросам противодействия коррупции органами местного самоуправления могут образовываться антикоррупционные комиссии.</w:t>
      </w:r>
    </w:p>
    <w:p w:rsid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введена </w:t>
      </w:r>
      <w:hyperlink r:id="rId21" w:history="1">
        <w:r w:rsidRPr="0024240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7. Основные направления деятельности по повышению эффективности противодействия коррупции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содействие проведению единой государственной политики Российской Федерации в области противодействия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2) создание механизма взаимодействия государственных органов Республики Башкортостан с органами местного самоуправления, общественными,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3) принятие законодательных, административных и иных мер, направленных на привлечение государственных гражданских служащих Республики Башкортостан,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совершенствование системы и структуры государственных органов Республики Башкортостан, создание механизмов общественного контроля за их деятельностью;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lastRenderedPageBreak/>
        <w:t>5) применение антикоррупционных стандартов, установленных для соответствующей области деятельности;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6) унификация прав лиц, замещающих государственные должности Республики Башкортостан, государственных гражданских служащих Республики Башкортостан, лиц, замещающих муниципальные должности, в том числе глав муниципальных образований, муниципальных служащих, а также устанавливаемых для указанных лиц ограничений, запретов и обязанностей;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278B1">
        <w:rPr>
          <w:rFonts w:ascii="Times New Roman" w:hAnsi="Times New Roman" w:cs="Times New Roman"/>
          <w:sz w:val="28"/>
          <w:szCs w:val="28"/>
        </w:rPr>
        <w:t>п.</w:t>
      </w:r>
      <w:proofErr w:type="gramEnd"/>
      <w:r w:rsidRPr="004278B1">
        <w:rPr>
          <w:rFonts w:ascii="Times New Roman" w:hAnsi="Times New Roman" w:cs="Times New Roman"/>
          <w:sz w:val="28"/>
          <w:szCs w:val="28"/>
        </w:rPr>
        <w:t xml:space="preserve"> 6 в ред. </w:t>
      </w:r>
      <w:hyperlink r:id="rId22" w:history="1">
        <w:r w:rsidRPr="004278B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РБ от 06.07.2012 N 559-з)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7) обеспечение доступа граждан к информации о деятельности органов государственной власти Республики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8) содействие обеспечению независимости средств массовой информации;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9) неукоснительное соблюдение принципов независимости судей и невмешательства в судебную деятельность;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10) совершенствование организации деятельности контрольных органов Республики Башкортостан по противодействию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11) совершенствование порядка прохождения государственной гражданской службы Республики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Республики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13) совершенствование порядка использования государственного имущества и ресурсов Республики Башкортостан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14) устранение необоснованных запретов и ограничений, в том числе в области экономической деятельности;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15) усиление контроля за решением вопросов, содержащихся в обращениях граждан и юридических лиц;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16) передача части функций государственных органов Республики Башкортостан саморегулируемым организациям, а также иным негосударственным организациям;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17) оптимизация структуры и численности (в том числе путем ее сокращения)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18) повышение уровня оплаты труда и социальной защищенности государственных гражданских служащих Республики Башкортостан;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19) повышение ответственности государственных органов Республики Башкортостан и их должностных лиц за непринятие мер по устранению причин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20) оптимизация и конкретизация полномочий государственных органов Республики Башкортостан и их работников, которые должны быть отражены </w:t>
      </w:r>
      <w:r w:rsidRPr="004278B1">
        <w:rPr>
          <w:rFonts w:ascii="Times New Roman" w:hAnsi="Times New Roman" w:cs="Times New Roman"/>
          <w:sz w:val="28"/>
          <w:szCs w:val="28"/>
        </w:rPr>
        <w:lastRenderedPageBreak/>
        <w:t>в административных и должностных регламентах.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8. Антикоррупционная экспертиза нормативных правовых актов Республики Башкортостан и их проектов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1. В Республике Башкортостан организуется экспертиза нормативных правовых актов Республики Башкортостан и их проектов. В обязательном порядке антикоррупционной экспертизе подлежат все проекты нормативных правовых актов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2. Антикоррупционная экспертиза нормативных правовых актов Республики Башкортостан и их проектов осуществляется в соответствии с </w:t>
      </w:r>
      <w:hyperlink r:id="rId23" w:history="1">
        <w:r w:rsidRPr="004278B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 "О нормативных правовых актах Республики Башкортостан".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9. Антикоррупционный мониторинг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1. Антикоррупционный мониторинг проводится в целях: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1) своевременного принятия решений государственными органами Республики Башкортостан, направленных на противодействие коррупции и предотвращение ее негативных последствий;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2) оценки эффективности осуществляемых в Республике Башкортостан мероприятий по противодействию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3) информирования граждан, общественности, органов государственной власти и органов местного самоуправления о состоянии противодействия коррупции;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4) подготовки предложений органам, реализующим меры по противодействию коррупции в Республике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2. В рамках антикоррупционного мониторинга осуществляется регулярный сбор, обработка, анализ и оценка информации о состоянии и показателях коррупции, мерах по противодействию коррупции и их эффективности.</w:t>
      </w:r>
    </w:p>
    <w:p w:rsidR="0024240E" w:rsidRDefault="0024240E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Результаты антикоррупционного мониторинга учитываются при разработке и реализации планов и программ (подпрограмм) противодействия коррупции в Республике Башкортостан.</w:t>
      </w:r>
    </w:p>
    <w:p w:rsidR="0024240E" w:rsidRDefault="0024240E" w:rsidP="00242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4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0E" w:rsidRPr="0024240E" w:rsidRDefault="0024240E" w:rsidP="0024240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4240E">
        <w:rPr>
          <w:rFonts w:ascii="Times New Roman" w:hAnsi="Times New Roman" w:cs="Times New Roman"/>
          <w:sz w:val="28"/>
          <w:szCs w:val="28"/>
        </w:rPr>
        <w:t>Статья 10. Планы, программы (подпрограммы) и иные мероприятия по противодействию коррупции</w:t>
      </w:r>
    </w:p>
    <w:p w:rsidR="0024240E" w:rsidRDefault="0024240E" w:rsidP="00242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0E" w:rsidRDefault="0024240E" w:rsidP="00242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25" w:history="1">
        <w:r w:rsidRPr="0024240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РБ от 26.06.2023 N 733-з)</w:t>
      </w:r>
    </w:p>
    <w:p w:rsidR="0024240E" w:rsidRDefault="0024240E" w:rsidP="00242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240E" w:rsidRDefault="0024240E" w:rsidP="002424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органы Республики Башкортостан, органы местного самоуправления в пределах своих полномочий разрабатывают, утверждают и </w:t>
      </w:r>
      <w:r>
        <w:rPr>
          <w:rFonts w:ascii="Times New Roman" w:hAnsi="Times New Roman" w:cs="Times New Roman"/>
          <w:sz w:val="28"/>
          <w:szCs w:val="28"/>
        </w:rPr>
        <w:lastRenderedPageBreak/>
        <w:t>реализуют планы и (или) программы (подпрограммы) противодействия коррупции, осуществляют иные мероприятия по противодействию коррупции.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11. Антикоррупционное образование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1.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2. Организация антикоррупционного образования возлагается на уполномоченный республиканский орган исполнительной власти в области образования и осуществляется им во взаимодействии с органами, реализующими меры по противодействию коррупции в Республике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12. Антикоррупционная пропаганда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1. Антикоррупционная пропаганда представляет собой целенаправленную деятельность государственных органов Республики Башкортостан, органов местного самоуправления, организаций, общественных объединений и граждан, направленную на проведение информационной и просветительской работы в обществе по вопросам противодействия коррупции.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2. Организация антикоррупционной пропаганды государственными органами Республики Башкортостан осуществляется в порядке, установленном Правительством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13. Антикоррупционные стандарты в Республике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Государственные органы Республики Башкортостан в своей деятельности применяют антикоррупционные стандарты в целях совершенствования правовых, организационных методов реализации своих функций, порядка работы с гражданами и юридическими лицами, документооборота, а также предупреждения и пресечения коррупции.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14. Ответственность за совершение коррупционных правонарушений и за нарушение настоящего Закона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1. Физические лица за совершение коррупционных правонарушений несут уголовную, административную, гражданско-правовую и </w:t>
      </w:r>
      <w:r w:rsidRPr="004278B1">
        <w:rPr>
          <w:rFonts w:ascii="Times New Roman" w:hAnsi="Times New Roman" w:cs="Times New Roman"/>
          <w:sz w:val="28"/>
          <w:szCs w:val="28"/>
        </w:rPr>
        <w:lastRenderedPageBreak/>
        <w:t>дисциплинарную ответственность в соответствии с законодательством Российской Федерации.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Ответственность юридических лиц за коррупционные правонарушения устанавливается законодательством Российской Федерации.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2. Несоблюдение требований настоящего Закона влечет ответственность в соответствии с законодательством Республики Башкортостан.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15. Вступление в силу настоящего Закона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Настоящий Закон вступает в силу по истечении десяти дней со дня его официального опубликования.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Статья 16. Признание утратившими силу нормативных правовых актов Республики Башкортостан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Со дня вступления в силу настоящего Закона признать утратившими силу: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1) </w:t>
      </w:r>
      <w:hyperlink r:id="rId26" w:history="1">
        <w:r w:rsidRPr="004278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13 октября 1994 года N ВС-25/36 "О борьбе с коррупцией" (Ведомости Верховного Совета и Правительства Республики Башкортостан, 1995, N 2 (32), ст. 37);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2) </w:t>
      </w:r>
      <w:hyperlink r:id="rId27" w:history="1">
        <w:r w:rsidRPr="004278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25 декабря 1996 года N 62-з "О внесении изменения в статью 9 Закона Республики Башкортостан от 13 октября 1994 года "О борьбе с коррупцией" (Ведомости Государственного Собрания, Президента и Кабинета Министров Республики Башкортостан, 1997, N 3 (57), ст. 174);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3) </w:t>
      </w:r>
      <w:hyperlink r:id="rId28" w:history="1">
        <w:r w:rsidRPr="004278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5 августа 1999 года N 23-з "О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ГС-433 "Об образовании и упразднении отдельных министерств и государственных комитетов Республики Башкортостан" (Ведомости Государственного Собрания, Президента и Кабинета Министров Республики Башкортостан, 1999, N 16 (100), ст. 1053);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4) </w:t>
      </w:r>
      <w:hyperlink r:id="rId29" w:history="1">
        <w:r w:rsidRPr="004278B1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Республики Башкортостан от 2 марта 2006 года N 283-з "О приостановлении действия Закона Республики Башкортостан "О борьбе с коррупцией" (Ведомости Государственного Собрания - Курултая, Президента и Правительства Республики Башкортостан, 2006, N 7 (229), ст. 392);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 xml:space="preserve">5) </w:t>
      </w:r>
      <w:hyperlink r:id="rId30" w:history="1">
        <w:r w:rsidRPr="004278B1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4278B1">
        <w:rPr>
          <w:rFonts w:ascii="Times New Roman" w:hAnsi="Times New Roman" w:cs="Times New Roman"/>
          <w:sz w:val="28"/>
          <w:szCs w:val="28"/>
        </w:rPr>
        <w:t xml:space="preserve"> Верховного Совета Республики Башкортостан от 13 октября 1994 года N ВС-25/37 "О введении в действие Закона Республики Башкортостан "О борьбе с коррупцией" (Ведомости Верховного Совета и Правительства Республики Башкортостан, 1995, N 2 (32), ст. 38).</w:t>
      </w:r>
    </w:p>
    <w:p w:rsidR="004278B1" w:rsidRPr="004278B1" w:rsidRDefault="004278B1" w:rsidP="00427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Президент</w:t>
      </w:r>
    </w:p>
    <w:p w:rsidR="004278B1" w:rsidRPr="004278B1" w:rsidRDefault="004278B1" w:rsidP="00427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4278B1" w:rsidRPr="004278B1" w:rsidRDefault="004278B1" w:rsidP="004278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М.РАХИМОВ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Уфа, Дом Республики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lastRenderedPageBreak/>
        <w:t>13 июля 2009 года</w:t>
      </w:r>
    </w:p>
    <w:p w:rsidR="004278B1" w:rsidRPr="004278B1" w:rsidRDefault="004278B1" w:rsidP="004278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8B1">
        <w:rPr>
          <w:rFonts w:ascii="Times New Roman" w:hAnsi="Times New Roman" w:cs="Times New Roman"/>
          <w:sz w:val="28"/>
          <w:szCs w:val="28"/>
        </w:rPr>
        <w:t>N 145-з</w:t>
      </w: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278B1" w:rsidRPr="004278B1" w:rsidRDefault="004278B1" w:rsidP="004278B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786B5C" w:rsidRDefault="00786B5C"/>
    <w:sectPr w:rsidR="00786B5C" w:rsidSect="00D9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B1"/>
    <w:rsid w:val="0024240E"/>
    <w:rsid w:val="004278B1"/>
    <w:rsid w:val="00786B5C"/>
    <w:rsid w:val="009811DE"/>
    <w:rsid w:val="00A5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245F-EE61-4E6F-94F4-2D10B3B2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8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78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78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A181BF634A45D6814B671D0DAE0A17E77AFF325C8F390E616955BA75CCA033C50BD66F477562A96CE7573j4F" TargetMode="External"/><Relationship Id="rId13" Type="http://schemas.openxmlformats.org/officeDocument/2006/relationships/hyperlink" Target="consultantplus://offline/ref=0B5E8623A267BCAAE568A2E3F74A5E8E584B7E0746991C6C6C66AD8858FEC9E97FC9C19034CE2278EC5ECB39E1DB24851AC2C4FC6CE438CBB213BABA63q5F" TargetMode="External"/><Relationship Id="rId18" Type="http://schemas.openxmlformats.org/officeDocument/2006/relationships/hyperlink" Target="consultantplus://offline/ref=B54A181BF634A45D6814A87CC6B6BFA87C74F6FB2996A6C0EA1CC003F8059A446D56EB21AE7A543494CE7635B7A470D655E5B0072EAB5FA86A099173j0F" TargetMode="External"/><Relationship Id="rId26" Type="http://schemas.openxmlformats.org/officeDocument/2006/relationships/hyperlink" Target="consultantplus://offline/ref=B54A181BF634A45D6814A87CC6B6BFA87C74F6FB2F9EAEC6E91CC003F8059A446D56EB33AE22583690D07736A2F2219070j1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356C82CA150725281B1A931640891EDED792B8E86CFEB676F91DE43449EC0950635E59E1D2C49BA817125D83229191828308BF0C5835450CEB7536DeAs1F" TargetMode="External"/><Relationship Id="rId7" Type="http://schemas.openxmlformats.org/officeDocument/2006/relationships/hyperlink" Target="consultantplus://offline/ref=B54A181BF634A45D6814B671D0DAE0A17F7AA0FE2C97A492B7439B5EAF0C90132A19B263EA7755349DC52364F8A52C9004F6B2002EA95CB476j9F" TargetMode="External"/><Relationship Id="rId12" Type="http://schemas.openxmlformats.org/officeDocument/2006/relationships/hyperlink" Target="consultantplus://offline/ref=A2D69AC08064922D32286744CB81131673864B1879E9038E6D32D0D8963908618D1B6ADE1A1552F96AF936CCA959B91FFE8B82318F39C4EE9BD7288EW7q6F" TargetMode="External"/><Relationship Id="rId17" Type="http://schemas.openxmlformats.org/officeDocument/2006/relationships/hyperlink" Target="consultantplus://offline/ref=7B27777338B8B15BA3C9AEDDC2F4C0EA6A7E7D3CC1C14E3FB422BEB13E6D4AF91C4E695D3B4B00E1203B375E668EC48BDF4109D2C0102E468F4FBE50C4sCF" TargetMode="External"/><Relationship Id="rId25" Type="http://schemas.openxmlformats.org/officeDocument/2006/relationships/hyperlink" Target="consultantplus://offline/ref=E4C178E23FD1190CD46180E0AD4CBD16A2171FE77B90FA0FADE72499AC355D82FA4146E7302997FD4BAEB7E98F03AC9F3BB488E406D6B42BAC3E8061g7t9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094888E3E554A54A0D075B870E1C9F5A6395BB10999B9B91B7699810C166FBB395070C836917CCFDC46CB0D4A5F7004F192609E7825C8BF2411C224WDr8F" TargetMode="External"/><Relationship Id="rId20" Type="http://schemas.openxmlformats.org/officeDocument/2006/relationships/hyperlink" Target="consultantplus://offline/ref=3356C82CA150725281B1A931640891EDED792B8E86CFEB676F91DE43449EC0950635E59E1D2C49BA817125D83129191828308BF0C5835450CEB7536DeAs1F" TargetMode="External"/><Relationship Id="rId29" Type="http://schemas.openxmlformats.org/officeDocument/2006/relationships/hyperlink" Target="consultantplus://offline/ref=B54A181BF634A45D6814A87CC6B6BFA87C74F6FB2C98ABCCE91CC003F8059A446D56EB33AE22583690D07736A2F2219070j1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54A181BF634A45D6814A87CC6B6BFA87C74F6FB2F9AACC4EF1F9D09F05C96466A59B436A933583594CE7730BCFB75C344BDBF0134B55CB5760B933376jEF" TargetMode="External"/><Relationship Id="rId11" Type="http://schemas.openxmlformats.org/officeDocument/2006/relationships/hyperlink" Target="consultantplus://offline/ref=B54A181BF634A45D6814A87CC6B6BFA87C74F6FB2F9AACC4EF1F9D09F05C96466A59B436A933583594CE7730BDFB75C344BDBF0134B55CB5760B933376jEF" TargetMode="External"/><Relationship Id="rId24" Type="http://schemas.openxmlformats.org/officeDocument/2006/relationships/hyperlink" Target="consultantplus://offline/ref=9F988B74DC23806DE0FFA8A55864DA9D7E99A4885A763F841221A802A53AAE1FC91D25553FADA6E2CD111C1CB1EEEFF8EAE2C15789D24AEBA64B29FBGBtCF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B54A181BF634A45D6814A87CC6B6BFA87C74F6FB2996A6C0EA1CC003F8059A446D56EB21AE7A543494CE773DB7A470D655E5B0072EAB5FA86A099173j0F" TargetMode="External"/><Relationship Id="rId15" Type="http://schemas.openxmlformats.org/officeDocument/2006/relationships/hyperlink" Target="consultantplus://offline/ref=B54A181BF634A45D6814A87CC6B6BFA87C74F6FB279FAEC2EA1CC003F8059A446D56EB33AE22583690D07736A2F2219070j1F" TargetMode="External"/><Relationship Id="rId23" Type="http://schemas.openxmlformats.org/officeDocument/2006/relationships/hyperlink" Target="consultantplus://offline/ref=B54A181BF634A45D6814A87CC6B6BFA87C74F6FB2F9DA6C7ED159D09F05C96466A59B436BB33003996CA6935BFEE2392027Ej9F" TargetMode="External"/><Relationship Id="rId28" Type="http://schemas.openxmlformats.org/officeDocument/2006/relationships/hyperlink" Target="consultantplus://offline/ref=B54A181BF634A45D6814A87CC6B6BFA87C74F6FB2A97AAC1E91CC003F8059A446D56EB33AE22583690D07736A2F2219070j1F" TargetMode="External"/><Relationship Id="rId10" Type="http://schemas.openxmlformats.org/officeDocument/2006/relationships/hyperlink" Target="consultantplus://offline/ref=F36E5A8495434EDA62A8181FB87EE89BECEB10801B9269A77DCF7CAD5302A70881A25827AEFB1639625753663F07600D7806DDAE64CAC21DA1F08F1FM4L0F" TargetMode="External"/><Relationship Id="rId19" Type="http://schemas.openxmlformats.org/officeDocument/2006/relationships/hyperlink" Target="consultantplus://offline/ref=B54A181BF634A45D6814A87CC6B6BFA87C74F6FB2996A6C0EA1CC003F8059A446D56EB21AE7A543494CE7637B7A470D655E5B0072EAB5FA86A099173j0F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B54A181BF634A45D6814A87CC6B6BFA87C74F6FB2897A9C5E91CC003F8059A446D56EB21AE7A543494CE773DB7A470D655E5B0072EAB5FA86A099173j0F" TargetMode="External"/><Relationship Id="rId9" Type="http://schemas.openxmlformats.org/officeDocument/2006/relationships/hyperlink" Target="consultantplus://offline/ref=B54A181BF634A45D6814A87CC6B6BFA87C74F6FB279FAEC2EA1CC003F8059A446D56EB33AE22583690D07736A2F2219070j1F" TargetMode="External"/><Relationship Id="rId14" Type="http://schemas.openxmlformats.org/officeDocument/2006/relationships/hyperlink" Target="consultantplus://offline/ref=B54A181BF634A45D6814A87CC6B6BFA87C74F6FB2F9AACC4EF1F9D09F05C96466A59B436A933583594CE7730BDFB75C344BDBF0134B55CB5760B933376jEF" TargetMode="External"/><Relationship Id="rId22" Type="http://schemas.openxmlformats.org/officeDocument/2006/relationships/hyperlink" Target="consultantplus://offline/ref=B54A181BF634A45D6814A87CC6B6BFA87C74F6FB2996A6C0EA1CC003F8059A446D56EB21AE7A543494CE7631B7A470D655E5B0072EAB5FA86A099173j0F" TargetMode="External"/><Relationship Id="rId27" Type="http://schemas.openxmlformats.org/officeDocument/2006/relationships/hyperlink" Target="consultantplus://offline/ref=B54A181BF634A45D6814A87CC6B6BFA87C74F6FB2D9BAFCDE041CA0BA10998436209EE26BF7A57308ACE742BBEF02379j3F" TargetMode="External"/><Relationship Id="rId30" Type="http://schemas.openxmlformats.org/officeDocument/2006/relationships/hyperlink" Target="consultantplus://offline/ref=B54A181BF634A45D6814A87CC6B6BFA87C74F6FB279FADCFBD4BC252AD0B9F4C3D0CFB37E775512A94CD6937BCF272j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Карташов Руслан Анатольевич</dc:creator>
  <cp:keywords/>
  <dc:description/>
  <cp:lastModifiedBy>Карташов Руслан Анатольевич</cp:lastModifiedBy>
  <cp:revision>2</cp:revision>
  <dcterms:created xsi:type="dcterms:W3CDTF">2023-07-31T05:48:00Z</dcterms:created>
  <dcterms:modified xsi:type="dcterms:W3CDTF">2023-07-31T05:48:00Z</dcterms:modified>
</cp:coreProperties>
</file>